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89F" w:rsidRPr="00325775" w:rsidRDefault="00B7389F" w:rsidP="00B7389F">
      <w:pPr>
        <w:pStyle w:val="Heading1"/>
        <w:spacing w:after="240"/>
        <w:rPr>
          <w:rFonts w:ascii="Comic Sans MS" w:hAnsi="Comic Sans MS"/>
          <w:sz w:val="20"/>
        </w:rPr>
      </w:pPr>
      <w:r w:rsidRPr="00325775">
        <w:rPr>
          <w:rFonts w:ascii="Comic Sans MS" w:hAnsi="Comic Sans MS"/>
          <w:sz w:val="20"/>
          <w:u w:val="single"/>
        </w:rPr>
        <w:t xml:space="preserve">Name: </w:t>
      </w:r>
      <w:r>
        <w:rPr>
          <w:rFonts w:ascii="Comic Sans MS" w:hAnsi="Comic Sans MS"/>
          <w:sz w:val="20"/>
        </w:rPr>
        <w:tab/>
      </w:r>
      <w:r w:rsidR="008A208B">
        <w:rPr>
          <w:rFonts w:ascii="Comic Sans MS" w:hAnsi="Comic Sans MS"/>
          <w:sz w:val="20"/>
        </w:rPr>
        <w:t xml:space="preserve"> </w:t>
      </w:r>
      <w:proofErr w:type="spellStart"/>
      <w:r w:rsidR="008A208B">
        <w:rPr>
          <w:rFonts w:ascii="Comic Sans MS" w:hAnsi="Comic Sans MS"/>
          <w:sz w:val="20"/>
        </w:rPr>
        <w:t>Vashti</w:t>
      </w:r>
      <w:proofErr w:type="spellEnd"/>
      <w:r w:rsidR="008A208B">
        <w:rPr>
          <w:rFonts w:ascii="Comic Sans MS" w:hAnsi="Comic Sans MS"/>
          <w:sz w:val="20"/>
        </w:rPr>
        <w:t xml:space="preserve"> Keogh</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sidRPr="00325775">
        <w:rPr>
          <w:rFonts w:ascii="Comic Sans MS" w:hAnsi="Comic Sans MS"/>
          <w:sz w:val="20"/>
          <w:u w:val="single"/>
        </w:rPr>
        <w:t>Date:</w:t>
      </w:r>
      <w:r>
        <w:rPr>
          <w:rFonts w:ascii="Comic Sans MS" w:hAnsi="Comic Sans MS"/>
          <w:sz w:val="20"/>
        </w:rPr>
        <w:t xml:space="preserve"> </w:t>
      </w:r>
      <w:r>
        <w:rPr>
          <w:rFonts w:ascii="Comic Sans MS" w:hAnsi="Comic Sans MS"/>
          <w:sz w:val="20"/>
        </w:rPr>
        <w:tab/>
      </w:r>
      <w:r>
        <w:rPr>
          <w:rFonts w:ascii="Comic Sans MS" w:hAnsi="Comic Sans MS"/>
          <w:sz w:val="20"/>
        </w:rPr>
        <w:tab/>
      </w:r>
      <w:r w:rsidR="008A208B">
        <w:rPr>
          <w:rFonts w:ascii="Comic Sans MS" w:hAnsi="Comic Sans MS"/>
          <w:sz w:val="20"/>
        </w:rPr>
        <w:t>20/08/11</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Y</w:t>
      </w:r>
      <w:r w:rsidRPr="00F57547">
        <w:rPr>
          <w:rFonts w:ascii="Comic Sans MS" w:hAnsi="Comic Sans MS"/>
          <w:sz w:val="20"/>
          <w:u w:val="single"/>
        </w:rPr>
        <w:t>ear Level</w:t>
      </w:r>
      <w:r>
        <w:rPr>
          <w:rFonts w:ascii="Comic Sans MS" w:hAnsi="Comic Sans MS"/>
          <w:sz w:val="20"/>
        </w:rPr>
        <w:t>:</w:t>
      </w:r>
      <w:r w:rsidR="008A208B">
        <w:rPr>
          <w:rFonts w:ascii="Comic Sans MS" w:hAnsi="Comic Sans MS"/>
          <w:sz w:val="20"/>
        </w:rPr>
        <w:t xml:space="preserve"> 1</w:t>
      </w:r>
    </w:p>
    <w:p w:rsidR="00AD14A6" w:rsidRPr="00AD14A6" w:rsidRDefault="00B7389F" w:rsidP="00AD14A6">
      <w:pPr>
        <w:autoSpaceDE w:val="0"/>
        <w:autoSpaceDN w:val="0"/>
        <w:adjustRightInd w:val="0"/>
        <w:rPr>
          <w:rFonts w:asciiTheme="majorHAnsi" w:eastAsia="HelveticaNeueLTStd-Lt-Identity-" w:hAnsiTheme="majorHAnsi" w:cs="HelveticaNeueLTStd-Lt-Identity-"/>
          <w:lang w:eastAsia="en-US"/>
        </w:rPr>
      </w:pPr>
      <w:r>
        <w:rPr>
          <w:rFonts w:ascii="Comic Sans MS" w:hAnsi="Comic Sans MS"/>
          <w:b/>
          <w:bCs/>
          <w:sz w:val="20"/>
          <w:u w:val="single"/>
        </w:rPr>
        <w:t xml:space="preserve">Content </w:t>
      </w:r>
      <w:r>
        <w:rPr>
          <w:rFonts w:ascii="Comic Sans MS" w:hAnsi="Comic Sans MS"/>
          <w:b/>
          <w:sz w:val="20"/>
          <w:u w:val="single"/>
        </w:rPr>
        <w:t xml:space="preserve">strand(s) with corresponding </w:t>
      </w:r>
      <w:r>
        <w:rPr>
          <w:rFonts w:ascii="Comic Sans MS" w:hAnsi="Comic Sans MS"/>
          <w:b/>
          <w:bCs/>
          <w:sz w:val="20"/>
          <w:u w:val="single"/>
        </w:rPr>
        <w:t>Sub-Strand(s)</w:t>
      </w:r>
      <w:r w:rsidR="00AD14A6">
        <w:rPr>
          <w:rFonts w:ascii="Comic Sans MS" w:hAnsi="Comic Sans MS"/>
          <w:b/>
          <w:sz w:val="20"/>
          <w:u w:val="single"/>
        </w:rPr>
        <w:t xml:space="preserve">: </w:t>
      </w:r>
      <w:r w:rsidR="00AD14A6" w:rsidRPr="00AD14A6">
        <w:rPr>
          <w:rFonts w:asciiTheme="majorHAnsi" w:hAnsiTheme="majorHAnsi"/>
        </w:rPr>
        <w:t xml:space="preserve">Number and Algebra </w:t>
      </w:r>
      <w:r w:rsidR="00AD14A6">
        <w:rPr>
          <w:rFonts w:asciiTheme="majorHAnsi" w:hAnsiTheme="majorHAnsi"/>
        </w:rPr>
        <w:t>–</w:t>
      </w:r>
      <w:r w:rsidR="00AD14A6" w:rsidRPr="00AD14A6">
        <w:rPr>
          <w:rFonts w:asciiTheme="majorHAnsi" w:hAnsiTheme="majorHAnsi"/>
        </w:rPr>
        <w:t xml:space="preserve"> </w:t>
      </w:r>
      <w:r w:rsidR="00AD14A6">
        <w:rPr>
          <w:rFonts w:asciiTheme="majorHAnsi" w:hAnsiTheme="majorHAnsi"/>
        </w:rPr>
        <w:t>‘</w:t>
      </w:r>
      <w:r w:rsidR="00AD14A6" w:rsidRPr="00AD14A6">
        <w:rPr>
          <w:rFonts w:asciiTheme="majorHAnsi" w:eastAsia="HelveticaNeueLTStd-Lt-Identity-" w:hAnsiTheme="majorHAnsi" w:cs="HelveticaNeueLTStd-Lt-Identity-"/>
          <w:lang w:eastAsia="en-US"/>
        </w:rPr>
        <w:t>Represent and solve simple addition and</w:t>
      </w:r>
    </w:p>
    <w:p w:rsidR="00B7389F" w:rsidRPr="00AD14A6" w:rsidRDefault="00AD14A6" w:rsidP="00AD14A6">
      <w:pPr>
        <w:autoSpaceDE w:val="0"/>
        <w:autoSpaceDN w:val="0"/>
        <w:adjustRightInd w:val="0"/>
        <w:rPr>
          <w:rFonts w:asciiTheme="majorHAnsi" w:eastAsia="HelveticaNeueLTStd-Lt-Identity-" w:hAnsiTheme="majorHAnsi" w:cs="HelveticaNeueLTStd-Lt-Identity-"/>
          <w:lang w:eastAsia="en-US"/>
        </w:rPr>
      </w:pPr>
      <w:proofErr w:type="gramStart"/>
      <w:r w:rsidRPr="00AD14A6">
        <w:rPr>
          <w:rFonts w:asciiTheme="majorHAnsi" w:eastAsia="HelveticaNeueLTStd-Lt-Identity-" w:hAnsiTheme="majorHAnsi" w:cs="HelveticaNeueLTStd-Lt-Identity-"/>
          <w:lang w:eastAsia="en-US"/>
        </w:rPr>
        <w:t>subtraction</w:t>
      </w:r>
      <w:proofErr w:type="gramEnd"/>
      <w:r w:rsidRPr="00AD14A6">
        <w:rPr>
          <w:rFonts w:asciiTheme="majorHAnsi" w:eastAsia="HelveticaNeueLTStd-Lt-Identity-" w:hAnsiTheme="majorHAnsi" w:cs="HelveticaNeueLTStd-Lt-Identity-"/>
          <w:lang w:eastAsia="en-US"/>
        </w:rPr>
        <w:t xml:space="preserve"> problems using a range of</w:t>
      </w:r>
      <w:r>
        <w:rPr>
          <w:rFonts w:asciiTheme="majorHAnsi" w:eastAsia="HelveticaNeueLTStd-Lt-Identity-" w:hAnsiTheme="majorHAnsi" w:cs="HelveticaNeueLTStd-Lt-Identity-"/>
          <w:lang w:eastAsia="en-US"/>
        </w:rPr>
        <w:t xml:space="preserve"> </w:t>
      </w:r>
      <w:r w:rsidRPr="00AD14A6">
        <w:rPr>
          <w:rFonts w:asciiTheme="majorHAnsi" w:eastAsia="HelveticaNeueLTStd-Lt-Identity-" w:hAnsiTheme="majorHAnsi" w:cs="HelveticaNeueLTStd-Lt-Identity-"/>
          <w:lang w:eastAsia="en-US"/>
        </w:rPr>
        <w:t>strategies incl</w:t>
      </w:r>
      <w:r>
        <w:rPr>
          <w:rFonts w:asciiTheme="majorHAnsi" w:eastAsia="HelveticaNeueLTStd-Lt-Identity-" w:hAnsiTheme="majorHAnsi" w:cs="HelveticaNeueLTStd-Lt-Identity-"/>
          <w:lang w:eastAsia="en-US"/>
        </w:rPr>
        <w:t xml:space="preserve">uding counting on, partitioning </w:t>
      </w:r>
      <w:r w:rsidRPr="00AD14A6">
        <w:rPr>
          <w:rFonts w:asciiTheme="majorHAnsi" w:eastAsia="HelveticaNeueLTStd-Lt-Identity-" w:hAnsiTheme="majorHAnsi" w:cs="HelveticaNeueLTStd-Lt-Identity-"/>
          <w:lang w:eastAsia="en-US"/>
        </w:rPr>
        <w:t>and rearranging parts</w:t>
      </w:r>
      <w:r>
        <w:rPr>
          <w:rFonts w:asciiTheme="majorHAnsi" w:eastAsia="HelveticaNeueLTStd-Lt-Identity-" w:hAnsiTheme="majorHAnsi" w:cs="HelveticaNeueLTStd-Lt-Identity-"/>
          <w:lang w:eastAsia="en-US"/>
        </w:rPr>
        <w:t>’</w:t>
      </w:r>
      <w:r w:rsidR="00B7389F" w:rsidRPr="00AD14A6">
        <w:rPr>
          <w:rFonts w:asciiTheme="majorHAnsi" w:hAnsiTheme="majorHAnsi"/>
        </w:rPr>
        <w:tab/>
      </w:r>
      <w:r w:rsidR="00B7389F" w:rsidRPr="00AD14A6">
        <w:rPr>
          <w:rFonts w:asciiTheme="majorHAnsi" w:hAnsiTheme="majorHAnsi"/>
        </w:rPr>
        <w:tab/>
      </w:r>
      <w:r w:rsidR="00B7389F" w:rsidRPr="00AD14A6">
        <w:rPr>
          <w:rFonts w:asciiTheme="majorHAnsi" w:hAnsiTheme="majorHAnsi"/>
        </w:rPr>
        <w:tab/>
      </w:r>
    </w:p>
    <w:p w:rsidR="00B7389F" w:rsidRDefault="00B7389F" w:rsidP="00B7389F">
      <w:pPr>
        <w:rPr>
          <w:rFonts w:ascii="Comic Sans MS" w:hAnsi="Comic Sans MS"/>
          <w:b/>
          <w:bCs/>
          <w:sz w:val="20"/>
          <w:u w:val="single"/>
        </w:rPr>
      </w:pPr>
    </w:p>
    <w:p w:rsidR="00B7389F" w:rsidRPr="00AD14A6" w:rsidRDefault="00B7389F" w:rsidP="00B7389F">
      <w:pPr>
        <w:rPr>
          <w:rFonts w:ascii="Comic Sans MS" w:hAnsi="Comic Sans MS"/>
          <w:bCs/>
          <w:sz w:val="20"/>
        </w:rPr>
      </w:pPr>
      <w:r>
        <w:rPr>
          <w:rFonts w:ascii="Comic Sans MS" w:hAnsi="Comic Sans MS"/>
          <w:b/>
          <w:bCs/>
          <w:sz w:val="20"/>
          <w:u w:val="single"/>
        </w:rPr>
        <w:t>Content Description(s) with corresponding Elaboration(s):</w:t>
      </w:r>
      <w:r w:rsidR="00AD14A6">
        <w:rPr>
          <w:rFonts w:ascii="Comic Sans MS" w:hAnsi="Comic Sans MS"/>
          <w:bCs/>
          <w:sz w:val="20"/>
        </w:rPr>
        <w:t xml:space="preserve"> ‘</w:t>
      </w:r>
      <w:r w:rsidR="00AD14A6">
        <w:rPr>
          <w:rFonts w:asciiTheme="majorHAnsi" w:eastAsia="HelveticaNeueLTStd-Lt-Identity-" w:hAnsiTheme="majorHAnsi" w:cs="HelveticaNeueLTStd-Lt-Identity-"/>
          <w:lang w:eastAsia="en-US"/>
        </w:rPr>
        <w:t>D</w:t>
      </w:r>
      <w:r w:rsidR="00AD14A6" w:rsidRPr="00AD14A6">
        <w:rPr>
          <w:rFonts w:asciiTheme="majorHAnsi" w:eastAsia="HelveticaNeueLTStd-Lt-Identity-" w:hAnsiTheme="majorHAnsi" w:cs="HelveticaNeueLTStd-Lt-Identity-"/>
          <w:lang w:eastAsia="en-US"/>
        </w:rPr>
        <w:t>eveloping a range of mental strategies for addition and subtraction problems</w:t>
      </w:r>
      <w:r w:rsidR="00AD14A6">
        <w:rPr>
          <w:rFonts w:asciiTheme="majorHAnsi" w:eastAsia="HelveticaNeueLTStd-Lt-Identity-" w:hAnsiTheme="majorHAnsi" w:cs="HelveticaNeueLTStd-Lt-Identity-"/>
          <w:lang w:eastAsia="en-US"/>
        </w:rPr>
        <w:t>’</w:t>
      </w:r>
      <w:r w:rsidR="006143A2">
        <w:rPr>
          <w:rFonts w:asciiTheme="majorHAnsi" w:eastAsia="HelveticaNeueLTStd-Lt-Identity-" w:hAnsiTheme="majorHAnsi" w:cs="HelveticaNeueLTStd-Lt-Identity-"/>
          <w:lang w:eastAsia="en-US"/>
        </w:rPr>
        <w:t>. For this lesson the ‘counting on’ method for addition will be explored.</w:t>
      </w:r>
    </w:p>
    <w:p w:rsidR="00B7389F" w:rsidRDefault="00B7389F" w:rsidP="00B7389F">
      <w:pPr>
        <w:rPr>
          <w:rFonts w:ascii="Comic Sans MS" w:hAnsi="Comic Sans MS"/>
          <w:b/>
          <w:bCs/>
          <w:sz w:val="20"/>
          <w:u w:val="single"/>
        </w:rPr>
      </w:pPr>
    </w:p>
    <w:p w:rsidR="00B7389F" w:rsidRDefault="00B7389F" w:rsidP="00B7389F">
      <w:pPr>
        <w:rPr>
          <w:rFonts w:ascii="Comic Sans MS" w:hAnsi="Comic Sans MS"/>
          <w:b/>
          <w:bCs/>
          <w:sz w:val="20"/>
          <w:u w:val="single"/>
        </w:rPr>
      </w:pPr>
    </w:p>
    <w:p w:rsidR="00AD14A6" w:rsidRPr="00AD14A6" w:rsidRDefault="00B7389F" w:rsidP="00AD14A6">
      <w:pPr>
        <w:autoSpaceDE w:val="0"/>
        <w:autoSpaceDN w:val="0"/>
        <w:adjustRightInd w:val="0"/>
        <w:rPr>
          <w:rFonts w:asciiTheme="minorHAnsi" w:eastAsia="HelveticaNeueLTStd-Lt-Identity-" w:hAnsiTheme="minorHAnsi" w:cstheme="minorHAnsi"/>
          <w:lang w:eastAsia="en-US"/>
        </w:rPr>
      </w:pPr>
      <w:r>
        <w:rPr>
          <w:rFonts w:ascii="Comic Sans MS" w:hAnsi="Comic Sans MS"/>
          <w:b/>
          <w:bCs/>
          <w:sz w:val="20"/>
          <w:u w:val="single"/>
        </w:rPr>
        <w:t xml:space="preserve">Students’ </w:t>
      </w:r>
      <w:r w:rsidRPr="00F57547">
        <w:rPr>
          <w:rFonts w:ascii="Comic Sans MS" w:hAnsi="Comic Sans MS"/>
          <w:b/>
          <w:bCs/>
          <w:sz w:val="20"/>
          <w:u w:val="single"/>
        </w:rPr>
        <w:t>Prerequisite knowledge / understanding / concepts / skills</w:t>
      </w:r>
      <w:r w:rsidRPr="00F57547">
        <w:rPr>
          <w:rFonts w:ascii="Comic Sans MS" w:hAnsi="Comic Sans MS"/>
          <w:b/>
          <w:bCs/>
          <w:sz w:val="20"/>
        </w:rPr>
        <w:t>:</w:t>
      </w:r>
      <w:r w:rsidR="00AD14A6">
        <w:rPr>
          <w:rFonts w:ascii="Comic Sans MS" w:hAnsi="Comic Sans MS"/>
          <w:b/>
          <w:bCs/>
          <w:sz w:val="20"/>
        </w:rPr>
        <w:t xml:space="preserve"> </w:t>
      </w:r>
      <w:r w:rsidR="00AD14A6" w:rsidRPr="00AD14A6">
        <w:rPr>
          <w:rFonts w:asciiTheme="minorHAnsi" w:hAnsiTheme="minorHAnsi" w:cstheme="minorHAnsi"/>
          <w:bCs/>
        </w:rPr>
        <w:t>Students will need to be able to ‘</w:t>
      </w:r>
      <w:r w:rsidR="00AD14A6" w:rsidRPr="00AD14A6">
        <w:rPr>
          <w:rFonts w:asciiTheme="minorHAnsi" w:eastAsia="HelveticaNeueLTStd-Lt-Identity-" w:hAnsiTheme="minorHAnsi" w:cstheme="minorHAnsi"/>
          <w:lang w:eastAsia="en-US"/>
        </w:rPr>
        <w:t>Recognise, model, read, write and order</w:t>
      </w:r>
    </w:p>
    <w:p w:rsidR="005A7224" w:rsidRPr="00AD14A6" w:rsidRDefault="00AD14A6" w:rsidP="00AD14A6">
      <w:pPr>
        <w:autoSpaceDE w:val="0"/>
        <w:autoSpaceDN w:val="0"/>
        <w:adjustRightInd w:val="0"/>
        <w:rPr>
          <w:rFonts w:ascii="HelveticaNeueLTStd-Lt-Identity-" w:eastAsia="HelveticaNeueLTStd-Lt-Identity-" w:hAnsiTheme="minorHAnsi" w:cs="HelveticaNeueLTStd-Lt-Identity-"/>
          <w:sz w:val="16"/>
          <w:szCs w:val="16"/>
          <w:lang w:eastAsia="en-US"/>
        </w:rPr>
      </w:pPr>
      <w:proofErr w:type="gramStart"/>
      <w:r w:rsidRPr="00AD14A6">
        <w:rPr>
          <w:rFonts w:asciiTheme="minorHAnsi" w:eastAsia="HelveticaNeueLTStd-Lt-Identity-" w:hAnsiTheme="minorHAnsi" w:cstheme="minorHAnsi"/>
          <w:lang w:eastAsia="en-US"/>
        </w:rPr>
        <w:t>numbers</w:t>
      </w:r>
      <w:proofErr w:type="gramEnd"/>
      <w:r w:rsidRPr="00AD14A6">
        <w:rPr>
          <w:rFonts w:asciiTheme="minorHAnsi" w:eastAsia="HelveticaNeueLTStd-Lt-Identity-" w:hAnsiTheme="minorHAnsi" w:cstheme="minorHAnsi"/>
          <w:lang w:eastAsia="en-US"/>
        </w:rPr>
        <w:t xml:space="preserve"> to at least 100’ and </w:t>
      </w:r>
      <w:r>
        <w:rPr>
          <w:rFonts w:asciiTheme="minorHAnsi" w:eastAsia="HelveticaNeueLTStd-Lt-Identity-" w:hAnsiTheme="minorHAnsi" w:cstheme="minorHAnsi"/>
          <w:lang w:eastAsia="en-US"/>
        </w:rPr>
        <w:t>‘</w:t>
      </w:r>
      <w:r w:rsidRPr="00AD14A6">
        <w:rPr>
          <w:rFonts w:asciiTheme="minorHAnsi" w:eastAsia="HelveticaNeueLTStd-Lt-Identity-" w:hAnsiTheme="minorHAnsi" w:cstheme="minorHAnsi"/>
          <w:lang w:eastAsia="en-US"/>
        </w:rPr>
        <w:t>Count collections to 100 by partitioning numbers using place value</w:t>
      </w:r>
      <w:r>
        <w:rPr>
          <w:rFonts w:asciiTheme="minorHAnsi" w:eastAsia="HelveticaNeueLTStd-Lt-Identity-" w:hAnsiTheme="minorHAnsi" w:cstheme="minorHAnsi"/>
          <w:lang w:eastAsia="en-US"/>
        </w:rPr>
        <w:t>.’</w:t>
      </w:r>
      <w:r w:rsidR="006143A2">
        <w:rPr>
          <w:rFonts w:asciiTheme="minorHAnsi" w:eastAsia="HelveticaNeueLTStd-Lt-Identity-" w:hAnsiTheme="minorHAnsi" w:cstheme="minorHAnsi"/>
          <w:lang w:eastAsia="en-US"/>
        </w:rPr>
        <w:t xml:space="preserve"> Have previous knowledge of the concept of addition and be aware of some skills involved.</w:t>
      </w:r>
      <w:r w:rsidR="00B7389F">
        <w:rPr>
          <w:rFonts w:ascii="Comic Sans MS" w:hAnsi="Comic Sans MS"/>
          <w:b/>
          <w:bCs/>
          <w:sz w:val="20"/>
        </w:rPr>
        <w:br/>
      </w:r>
    </w:p>
    <w:p w:rsidR="00B7389F" w:rsidRDefault="00B7389F" w:rsidP="00B7389F"/>
    <w:tbl>
      <w:tblPr>
        <w:tblW w:w="0" w:type="auto"/>
        <w:jc w:val="center"/>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84"/>
        <w:gridCol w:w="940"/>
        <w:gridCol w:w="6602"/>
        <w:gridCol w:w="1701"/>
        <w:gridCol w:w="1670"/>
        <w:gridCol w:w="61"/>
      </w:tblGrid>
      <w:tr w:rsidR="00B7389F" w:rsidRPr="00F57547" w:rsidTr="00A024F7">
        <w:trPr>
          <w:gridAfter w:val="1"/>
          <w:wAfter w:w="61" w:type="dxa"/>
          <w:jc w:val="center"/>
        </w:trPr>
        <w:tc>
          <w:tcPr>
            <w:tcW w:w="2784" w:type="dxa"/>
            <w:tcBorders>
              <w:bottom w:val="single" w:sz="4" w:space="0" w:color="auto"/>
            </w:tcBorders>
          </w:tcPr>
          <w:p w:rsidR="00B7389F" w:rsidRPr="00F57547" w:rsidRDefault="00B7389F" w:rsidP="00BA6B62">
            <w:pPr>
              <w:pStyle w:val="Heading2"/>
              <w:rPr>
                <w:rFonts w:ascii="Comic Sans MS" w:hAnsi="Comic Sans MS"/>
                <w:sz w:val="20"/>
              </w:rPr>
            </w:pPr>
            <w:r w:rsidRPr="008619B3">
              <w:rPr>
                <w:rFonts w:ascii="Comic Sans MS" w:hAnsi="Comic Sans MS"/>
                <w:sz w:val="20"/>
                <w:u w:val="single"/>
              </w:rPr>
              <w:t>Specific</w:t>
            </w:r>
            <w:r>
              <w:rPr>
                <w:rFonts w:ascii="Comic Sans MS" w:hAnsi="Comic Sans MS"/>
                <w:sz w:val="20"/>
              </w:rPr>
              <w:t xml:space="preserve"> </w:t>
            </w:r>
            <w:r w:rsidRPr="00F57547">
              <w:rPr>
                <w:rFonts w:ascii="Comic Sans MS" w:hAnsi="Comic Sans MS"/>
                <w:sz w:val="20"/>
              </w:rPr>
              <w:t>Learning Outcomes</w:t>
            </w:r>
            <w:r>
              <w:rPr>
                <w:rFonts w:ascii="Comic Sans MS" w:hAnsi="Comic Sans MS"/>
                <w:sz w:val="20"/>
              </w:rPr>
              <w:t xml:space="preserve"> for this Lesson</w:t>
            </w:r>
          </w:p>
        </w:tc>
        <w:tc>
          <w:tcPr>
            <w:tcW w:w="851" w:type="dxa"/>
            <w:tcBorders>
              <w:bottom w:val="single" w:sz="4" w:space="0" w:color="auto"/>
            </w:tcBorders>
          </w:tcPr>
          <w:p w:rsidR="00B7389F" w:rsidRDefault="00B7389F" w:rsidP="00BA6B62">
            <w:pPr>
              <w:jc w:val="center"/>
              <w:rPr>
                <w:rFonts w:ascii="Comic Sans MS" w:hAnsi="Comic Sans MS"/>
                <w:b/>
                <w:bCs/>
                <w:sz w:val="20"/>
              </w:rPr>
            </w:pPr>
            <w:r w:rsidRPr="00F57547">
              <w:rPr>
                <w:rFonts w:ascii="Comic Sans MS" w:hAnsi="Comic Sans MS"/>
                <w:b/>
                <w:bCs/>
                <w:sz w:val="20"/>
              </w:rPr>
              <w:t>Time Req.</w:t>
            </w:r>
          </w:p>
          <w:p w:rsidR="00AD14A6" w:rsidRPr="00F57547" w:rsidRDefault="00AD14A6" w:rsidP="006143A2">
            <w:pPr>
              <w:rPr>
                <w:rFonts w:ascii="Comic Sans MS" w:hAnsi="Comic Sans MS"/>
                <w:b/>
                <w:bCs/>
                <w:sz w:val="20"/>
              </w:rPr>
            </w:pPr>
            <w:r>
              <w:rPr>
                <w:rFonts w:ascii="Comic Sans MS" w:hAnsi="Comic Sans MS"/>
                <w:b/>
                <w:bCs/>
                <w:sz w:val="20"/>
              </w:rPr>
              <w:t xml:space="preserve"> </w:t>
            </w:r>
          </w:p>
        </w:tc>
        <w:tc>
          <w:tcPr>
            <w:tcW w:w="6602" w:type="dxa"/>
            <w:tcBorders>
              <w:bottom w:val="single" w:sz="4" w:space="0" w:color="auto"/>
            </w:tcBorders>
          </w:tcPr>
          <w:p w:rsidR="00B7389F" w:rsidRPr="00F57547" w:rsidRDefault="00B7389F" w:rsidP="00BA6B62">
            <w:pPr>
              <w:jc w:val="center"/>
              <w:rPr>
                <w:rFonts w:ascii="Comic Sans MS" w:hAnsi="Comic Sans MS"/>
                <w:b/>
                <w:bCs/>
                <w:sz w:val="20"/>
              </w:rPr>
            </w:pPr>
            <w:r w:rsidRPr="00F57547">
              <w:rPr>
                <w:rFonts w:ascii="Comic Sans MS" w:hAnsi="Comic Sans MS"/>
                <w:b/>
                <w:bCs/>
                <w:sz w:val="20"/>
              </w:rPr>
              <w:t>Teaching / Learning Strategies</w:t>
            </w:r>
          </w:p>
        </w:tc>
        <w:tc>
          <w:tcPr>
            <w:tcW w:w="1701" w:type="dxa"/>
            <w:tcBorders>
              <w:bottom w:val="single" w:sz="4" w:space="0" w:color="auto"/>
            </w:tcBorders>
          </w:tcPr>
          <w:p w:rsidR="00B7389F" w:rsidRPr="00F57547" w:rsidRDefault="00B7389F" w:rsidP="00BA6B62">
            <w:pPr>
              <w:jc w:val="center"/>
              <w:rPr>
                <w:rFonts w:ascii="Comic Sans MS" w:hAnsi="Comic Sans MS"/>
                <w:b/>
                <w:bCs/>
                <w:sz w:val="20"/>
              </w:rPr>
            </w:pPr>
            <w:r w:rsidRPr="00F57547">
              <w:rPr>
                <w:rFonts w:ascii="Comic Sans MS" w:hAnsi="Comic Sans MS"/>
                <w:b/>
                <w:bCs/>
                <w:sz w:val="20"/>
              </w:rPr>
              <w:t>Organisation</w:t>
            </w:r>
          </w:p>
        </w:tc>
        <w:tc>
          <w:tcPr>
            <w:tcW w:w="1670" w:type="dxa"/>
            <w:tcBorders>
              <w:bottom w:val="single" w:sz="4" w:space="0" w:color="auto"/>
            </w:tcBorders>
          </w:tcPr>
          <w:p w:rsidR="00B7389F" w:rsidRPr="00F57547" w:rsidRDefault="00B7389F" w:rsidP="00BA6B62">
            <w:pPr>
              <w:jc w:val="center"/>
              <w:rPr>
                <w:rFonts w:ascii="Comic Sans MS" w:hAnsi="Comic Sans MS"/>
                <w:b/>
                <w:bCs/>
                <w:sz w:val="20"/>
              </w:rPr>
            </w:pPr>
            <w:r w:rsidRPr="00F57547">
              <w:rPr>
                <w:rFonts w:ascii="Comic Sans MS" w:hAnsi="Comic Sans MS"/>
                <w:b/>
                <w:bCs/>
                <w:sz w:val="20"/>
              </w:rPr>
              <w:t>Resources</w:t>
            </w:r>
          </w:p>
        </w:tc>
      </w:tr>
      <w:tr w:rsidR="00B7389F" w:rsidRPr="00F57547" w:rsidTr="00A024F7">
        <w:trPr>
          <w:jc w:val="center"/>
        </w:trPr>
        <w:tc>
          <w:tcPr>
            <w:tcW w:w="13669" w:type="dxa"/>
            <w:gridSpan w:val="6"/>
            <w:shd w:val="clear" w:color="auto" w:fill="E6E6E6"/>
          </w:tcPr>
          <w:p w:rsidR="00B7389F" w:rsidRPr="00F57547" w:rsidRDefault="00B7389F" w:rsidP="00BA6B62">
            <w:pPr>
              <w:ind w:left="624"/>
              <w:rPr>
                <w:rFonts w:ascii="Comic Sans MS" w:hAnsi="Comic Sans MS"/>
                <w:b/>
                <w:bCs/>
                <w:sz w:val="20"/>
              </w:rPr>
            </w:pPr>
            <w:r>
              <w:rPr>
                <w:rFonts w:ascii="Comic Sans MS" w:hAnsi="Comic Sans MS"/>
                <w:b/>
                <w:bCs/>
                <w:sz w:val="20"/>
              </w:rPr>
              <w:t xml:space="preserve">                                               </w:t>
            </w:r>
            <w:r w:rsidRPr="00F57547">
              <w:rPr>
                <w:rFonts w:ascii="Comic Sans MS" w:hAnsi="Comic Sans MS"/>
                <w:b/>
                <w:bCs/>
                <w:sz w:val="20"/>
              </w:rPr>
              <w:t>Orientating Phase / Introduction</w:t>
            </w:r>
          </w:p>
        </w:tc>
      </w:tr>
      <w:tr w:rsidR="00B7389F" w:rsidRPr="00F57547" w:rsidTr="00A024F7">
        <w:trPr>
          <w:gridAfter w:val="1"/>
          <w:wAfter w:w="61" w:type="dxa"/>
          <w:jc w:val="center"/>
        </w:trPr>
        <w:tc>
          <w:tcPr>
            <w:tcW w:w="2784" w:type="dxa"/>
            <w:tcBorders>
              <w:bottom w:val="single" w:sz="4" w:space="0" w:color="auto"/>
            </w:tcBorders>
          </w:tcPr>
          <w:p w:rsidR="00B7389F" w:rsidRPr="00F57547" w:rsidRDefault="00B7389F" w:rsidP="00BA6B62">
            <w:pPr>
              <w:rPr>
                <w:rFonts w:ascii="Comic Sans MS" w:hAnsi="Comic Sans MS"/>
                <w:b/>
                <w:bCs/>
                <w:sz w:val="20"/>
              </w:rPr>
            </w:pPr>
            <w:r>
              <w:rPr>
                <w:rFonts w:ascii="Comic Sans MS" w:hAnsi="Comic Sans MS"/>
                <w:b/>
                <w:bCs/>
                <w:sz w:val="20"/>
              </w:rPr>
              <w:t>Students should be able to</w:t>
            </w:r>
          </w:p>
          <w:p w:rsidR="00B7389F" w:rsidRPr="00F57547" w:rsidRDefault="006143A2" w:rsidP="00BA6B62">
            <w:pPr>
              <w:rPr>
                <w:rFonts w:ascii="Comic Sans MS" w:hAnsi="Comic Sans MS"/>
                <w:b/>
                <w:bCs/>
                <w:sz w:val="20"/>
              </w:rPr>
            </w:pPr>
            <w:r>
              <w:rPr>
                <w:rFonts w:ascii="Comic Sans MS" w:hAnsi="Comic Sans MS"/>
                <w:b/>
                <w:bCs/>
                <w:sz w:val="20"/>
              </w:rPr>
              <w:t>Remember the concept and skill of addition and be able to answer simple questions using sheep.</w:t>
            </w:r>
          </w:p>
          <w:p w:rsidR="00B7389F" w:rsidRPr="00F57547" w:rsidRDefault="00B7389F" w:rsidP="00BA6B62">
            <w:pPr>
              <w:rPr>
                <w:rFonts w:ascii="Comic Sans MS" w:hAnsi="Comic Sans MS"/>
                <w:b/>
                <w:bCs/>
                <w:sz w:val="20"/>
              </w:rPr>
            </w:pPr>
          </w:p>
          <w:p w:rsidR="00B7389F" w:rsidRPr="00F57547" w:rsidRDefault="00B7389F" w:rsidP="00BA6B62">
            <w:pPr>
              <w:rPr>
                <w:rFonts w:ascii="Comic Sans MS" w:hAnsi="Comic Sans MS"/>
                <w:b/>
                <w:bCs/>
                <w:sz w:val="20"/>
              </w:rPr>
            </w:pPr>
          </w:p>
          <w:p w:rsidR="00B7389F" w:rsidRDefault="00B7389F" w:rsidP="00BA6B62">
            <w:pPr>
              <w:rPr>
                <w:rFonts w:ascii="Comic Sans MS" w:hAnsi="Comic Sans MS"/>
                <w:b/>
                <w:bCs/>
                <w:sz w:val="20"/>
              </w:rPr>
            </w:pPr>
          </w:p>
          <w:p w:rsidR="00B7389F" w:rsidRPr="00F57547" w:rsidRDefault="00B7389F" w:rsidP="00BA6B62">
            <w:pPr>
              <w:rPr>
                <w:rFonts w:ascii="Comic Sans MS" w:hAnsi="Comic Sans MS"/>
                <w:b/>
                <w:bCs/>
                <w:sz w:val="20"/>
              </w:rPr>
            </w:pPr>
          </w:p>
          <w:p w:rsidR="00B7389F" w:rsidRPr="00F57547" w:rsidRDefault="00B7389F" w:rsidP="00BA6B62">
            <w:pPr>
              <w:rPr>
                <w:rFonts w:ascii="Comic Sans MS" w:hAnsi="Comic Sans MS"/>
                <w:b/>
                <w:bCs/>
                <w:sz w:val="20"/>
              </w:rPr>
            </w:pPr>
          </w:p>
          <w:p w:rsidR="00B7389F" w:rsidRPr="00F57547" w:rsidRDefault="00B7389F" w:rsidP="00BA6B62">
            <w:pPr>
              <w:rPr>
                <w:rFonts w:ascii="Comic Sans MS" w:hAnsi="Comic Sans MS"/>
                <w:b/>
                <w:bCs/>
                <w:sz w:val="20"/>
              </w:rPr>
            </w:pPr>
          </w:p>
        </w:tc>
        <w:tc>
          <w:tcPr>
            <w:tcW w:w="851" w:type="dxa"/>
            <w:tcBorders>
              <w:bottom w:val="single" w:sz="4" w:space="0" w:color="auto"/>
            </w:tcBorders>
          </w:tcPr>
          <w:p w:rsidR="00B7389F" w:rsidRPr="00F57547" w:rsidRDefault="006143A2" w:rsidP="00BA6B62">
            <w:pPr>
              <w:rPr>
                <w:rFonts w:ascii="Comic Sans MS" w:hAnsi="Comic Sans MS"/>
                <w:b/>
                <w:bCs/>
                <w:sz w:val="20"/>
              </w:rPr>
            </w:pPr>
            <w:r>
              <w:rPr>
                <w:rFonts w:ascii="Comic Sans MS" w:hAnsi="Comic Sans MS"/>
                <w:b/>
                <w:bCs/>
                <w:sz w:val="20"/>
              </w:rPr>
              <w:t>10 minutes</w:t>
            </w:r>
          </w:p>
        </w:tc>
        <w:tc>
          <w:tcPr>
            <w:tcW w:w="6602" w:type="dxa"/>
            <w:tcBorders>
              <w:bottom w:val="single" w:sz="4" w:space="0" w:color="auto"/>
            </w:tcBorders>
          </w:tcPr>
          <w:p w:rsidR="00B7389F" w:rsidRPr="00F57547" w:rsidRDefault="006143A2" w:rsidP="00BA6B62">
            <w:pPr>
              <w:rPr>
                <w:rFonts w:ascii="Comic Sans MS" w:hAnsi="Comic Sans MS"/>
                <w:b/>
                <w:bCs/>
                <w:sz w:val="20"/>
              </w:rPr>
            </w:pPr>
            <w:r>
              <w:rPr>
                <w:rFonts w:ascii="Comic Sans MS" w:hAnsi="Comic Sans MS"/>
                <w:b/>
                <w:bCs/>
                <w:sz w:val="20"/>
              </w:rPr>
              <w:t>This lesson will be addressing the strategy of the ‘counting on method’. To begin, Reinforcement of the concept of addition would be emphasised by using plastic sheep at the front of the classroom. The teacher will explain that there are 3 sheep in one paddock and two in the other and that the students need to ‘join together’ the sheep in order to know how many sheep all together need to be fed. Individual students would be asked different small examples so that the whole class can be reminded of the concept and skill of addition.</w:t>
            </w:r>
          </w:p>
        </w:tc>
        <w:tc>
          <w:tcPr>
            <w:tcW w:w="1701" w:type="dxa"/>
            <w:tcBorders>
              <w:bottom w:val="single" w:sz="4" w:space="0" w:color="auto"/>
            </w:tcBorders>
          </w:tcPr>
          <w:p w:rsidR="00B7389F" w:rsidRPr="00F57547" w:rsidRDefault="006143A2" w:rsidP="00BA6B62">
            <w:pPr>
              <w:rPr>
                <w:rFonts w:ascii="Comic Sans MS" w:hAnsi="Comic Sans MS"/>
                <w:b/>
                <w:bCs/>
                <w:sz w:val="20"/>
              </w:rPr>
            </w:pPr>
            <w:r>
              <w:rPr>
                <w:rFonts w:ascii="Comic Sans MS" w:hAnsi="Comic Sans MS"/>
                <w:b/>
                <w:bCs/>
                <w:sz w:val="20"/>
              </w:rPr>
              <w:t>Students should be sitting at their tables organised so that they are all facing the front of the classroom.</w:t>
            </w:r>
          </w:p>
        </w:tc>
        <w:tc>
          <w:tcPr>
            <w:tcW w:w="1670" w:type="dxa"/>
            <w:tcBorders>
              <w:bottom w:val="single" w:sz="4" w:space="0" w:color="auto"/>
            </w:tcBorders>
          </w:tcPr>
          <w:p w:rsidR="00B7389F" w:rsidRPr="00F57547" w:rsidRDefault="006143A2" w:rsidP="00BA6B62">
            <w:pPr>
              <w:rPr>
                <w:rFonts w:ascii="Comic Sans MS" w:hAnsi="Comic Sans MS"/>
                <w:b/>
                <w:bCs/>
                <w:sz w:val="20"/>
              </w:rPr>
            </w:pPr>
            <w:r>
              <w:rPr>
                <w:rFonts w:ascii="Comic Sans MS" w:hAnsi="Comic Sans MS"/>
                <w:b/>
                <w:bCs/>
                <w:sz w:val="20"/>
              </w:rPr>
              <w:t>5 plastic sheep</w:t>
            </w:r>
          </w:p>
        </w:tc>
      </w:tr>
      <w:tr w:rsidR="00B7389F" w:rsidRPr="00F57547" w:rsidTr="00A024F7">
        <w:trPr>
          <w:jc w:val="center"/>
        </w:trPr>
        <w:tc>
          <w:tcPr>
            <w:tcW w:w="13669" w:type="dxa"/>
            <w:gridSpan w:val="6"/>
            <w:shd w:val="clear" w:color="auto" w:fill="E6E6E6"/>
          </w:tcPr>
          <w:p w:rsidR="00B7389F" w:rsidRPr="00F57547" w:rsidRDefault="00B7389F" w:rsidP="00BA6B62">
            <w:pPr>
              <w:ind w:left="624"/>
              <w:rPr>
                <w:rFonts w:ascii="Comic Sans MS" w:hAnsi="Comic Sans MS"/>
                <w:b/>
                <w:bCs/>
                <w:sz w:val="20"/>
              </w:rPr>
            </w:pPr>
            <w:r>
              <w:rPr>
                <w:rFonts w:ascii="Comic Sans MS" w:hAnsi="Comic Sans MS"/>
                <w:b/>
                <w:bCs/>
                <w:sz w:val="20"/>
              </w:rPr>
              <w:t xml:space="preserve">                                                    </w:t>
            </w:r>
            <w:r w:rsidRPr="00F57547">
              <w:rPr>
                <w:rFonts w:ascii="Comic Sans MS" w:hAnsi="Comic Sans MS"/>
                <w:b/>
                <w:bCs/>
                <w:sz w:val="20"/>
              </w:rPr>
              <w:t>Enhancing Phase / Body</w:t>
            </w:r>
            <w:r>
              <w:rPr>
                <w:rFonts w:ascii="Comic Sans MS" w:hAnsi="Comic Sans MS"/>
                <w:b/>
                <w:bCs/>
                <w:sz w:val="20"/>
              </w:rPr>
              <w:t xml:space="preserve">  </w:t>
            </w:r>
          </w:p>
        </w:tc>
      </w:tr>
      <w:tr w:rsidR="00B7389F" w:rsidRPr="00F57547" w:rsidTr="00A024F7">
        <w:trPr>
          <w:gridAfter w:val="1"/>
          <w:wAfter w:w="61" w:type="dxa"/>
          <w:jc w:val="center"/>
        </w:trPr>
        <w:tc>
          <w:tcPr>
            <w:tcW w:w="2784" w:type="dxa"/>
            <w:tcBorders>
              <w:bottom w:val="single" w:sz="4" w:space="0" w:color="auto"/>
            </w:tcBorders>
          </w:tcPr>
          <w:p w:rsidR="00B7389F" w:rsidRPr="00F57547" w:rsidRDefault="00B7389F" w:rsidP="00BA6B62">
            <w:pPr>
              <w:rPr>
                <w:rFonts w:ascii="Comic Sans MS" w:hAnsi="Comic Sans MS"/>
                <w:b/>
                <w:bCs/>
                <w:sz w:val="20"/>
              </w:rPr>
            </w:pPr>
          </w:p>
          <w:p w:rsidR="00B7389F" w:rsidRDefault="00B7389F" w:rsidP="00BA6B62">
            <w:pPr>
              <w:rPr>
                <w:rFonts w:ascii="Comic Sans MS" w:hAnsi="Comic Sans MS"/>
                <w:b/>
                <w:bCs/>
                <w:sz w:val="20"/>
              </w:rPr>
            </w:pPr>
            <w:r>
              <w:rPr>
                <w:rFonts w:ascii="Comic Sans MS" w:hAnsi="Comic Sans MS"/>
                <w:b/>
                <w:bCs/>
                <w:sz w:val="20"/>
              </w:rPr>
              <w:t>Students should be able to</w:t>
            </w:r>
            <w:r w:rsidR="006143A2">
              <w:rPr>
                <w:rFonts w:ascii="Comic Sans MS" w:hAnsi="Comic Sans MS"/>
                <w:b/>
                <w:bCs/>
                <w:sz w:val="20"/>
              </w:rPr>
              <w:t xml:space="preserve"> </w:t>
            </w:r>
          </w:p>
          <w:p w:rsidR="006143A2" w:rsidRPr="00F57547" w:rsidRDefault="00927CD0" w:rsidP="00BA6B62">
            <w:pPr>
              <w:rPr>
                <w:rFonts w:ascii="Comic Sans MS" w:hAnsi="Comic Sans MS"/>
                <w:b/>
                <w:bCs/>
                <w:sz w:val="20"/>
              </w:rPr>
            </w:pPr>
            <w:r>
              <w:rPr>
                <w:rFonts w:ascii="Comic Sans MS" w:hAnsi="Comic Sans MS"/>
                <w:b/>
                <w:bCs/>
                <w:sz w:val="20"/>
              </w:rPr>
              <w:lastRenderedPageBreak/>
              <w:t>Understand the function of ‘Counting on cards’ and be able to show the counting on method.</w:t>
            </w:r>
          </w:p>
          <w:p w:rsidR="00B7389F" w:rsidRPr="00F57547" w:rsidRDefault="00B7389F" w:rsidP="00BA6B62">
            <w:pPr>
              <w:rPr>
                <w:rFonts w:ascii="Comic Sans MS" w:hAnsi="Comic Sans MS"/>
                <w:b/>
                <w:bCs/>
                <w:sz w:val="20"/>
              </w:rPr>
            </w:pPr>
          </w:p>
          <w:p w:rsidR="00B7389F" w:rsidRPr="00F57547" w:rsidRDefault="00B7389F" w:rsidP="00BA6B62">
            <w:pPr>
              <w:rPr>
                <w:rFonts w:ascii="Comic Sans MS" w:hAnsi="Comic Sans MS"/>
                <w:b/>
                <w:bCs/>
                <w:sz w:val="20"/>
              </w:rPr>
            </w:pPr>
          </w:p>
          <w:p w:rsidR="00B7389F" w:rsidRPr="00F57547" w:rsidRDefault="00B7389F" w:rsidP="00BA6B62">
            <w:pPr>
              <w:rPr>
                <w:rFonts w:ascii="Comic Sans MS" w:hAnsi="Comic Sans MS"/>
                <w:b/>
                <w:bCs/>
                <w:sz w:val="20"/>
              </w:rPr>
            </w:pPr>
          </w:p>
          <w:p w:rsidR="00B7389F" w:rsidRPr="00F57547" w:rsidRDefault="00B7389F" w:rsidP="00BA6B62">
            <w:pPr>
              <w:rPr>
                <w:rFonts w:ascii="Comic Sans MS" w:hAnsi="Comic Sans MS"/>
                <w:b/>
                <w:bCs/>
                <w:sz w:val="20"/>
              </w:rPr>
            </w:pPr>
          </w:p>
          <w:p w:rsidR="00B7389F" w:rsidRPr="00F57547" w:rsidRDefault="00B7389F" w:rsidP="00BA6B62">
            <w:pPr>
              <w:rPr>
                <w:rFonts w:ascii="Comic Sans MS" w:hAnsi="Comic Sans MS"/>
                <w:b/>
                <w:bCs/>
                <w:sz w:val="20"/>
              </w:rPr>
            </w:pPr>
          </w:p>
          <w:p w:rsidR="00B7389F" w:rsidRPr="00F57547" w:rsidRDefault="00B7389F" w:rsidP="00BA6B62">
            <w:pPr>
              <w:rPr>
                <w:rFonts w:ascii="Comic Sans MS" w:hAnsi="Comic Sans MS"/>
                <w:b/>
                <w:bCs/>
                <w:sz w:val="20"/>
              </w:rPr>
            </w:pPr>
          </w:p>
          <w:p w:rsidR="00B7389F" w:rsidRPr="00F57547" w:rsidRDefault="00B7389F" w:rsidP="00BA6B62">
            <w:pPr>
              <w:rPr>
                <w:rFonts w:ascii="Comic Sans MS" w:hAnsi="Comic Sans MS"/>
                <w:b/>
                <w:bCs/>
                <w:sz w:val="20"/>
              </w:rPr>
            </w:pPr>
          </w:p>
          <w:p w:rsidR="00B7389F" w:rsidRPr="00F57547" w:rsidRDefault="00B7389F" w:rsidP="00BA6B62">
            <w:pPr>
              <w:rPr>
                <w:rFonts w:ascii="Comic Sans MS" w:hAnsi="Comic Sans MS"/>
                <w:b/>
                <w:bCs/>
                <w:sz w:val="20"/>
              </w:rPr>
            </w:pPr>
          </w:p>
          <w:p w:rsidR="00B7389F" w:rsidRPr="00F57547" w:rsidRDefault="00B7389F" w:rsidP="00BA6B62">
            <w:pPr>
              <w:rPr>
                <w:rFonts w:ascii="Comic Sans MS" w:hAnsi="Comic Sans MS"/>
                <w:b/>
                <w:bCs/>
                <w:sz w:val="20"/>
              </w:rPr>
            </w:pPr>
          </w:p>
          <w:p w:rsidR="00B7389F" w:rsidRPr="00F57547" w:rsidRDefault="00B7389F" w:rsidP="00BA6B62">
            <w:pPr>
              <w:rPr>
                <w:rFonts w:ascii="Comic Sans MS" w:hAnsi="Comic Sans MS"/>
                <w:b/>
                <w:bCs/>
                <w:sz w:val="20"/>
              </w:rPr>
            </w:pPr>
          </w:p>
          <w:p w:rsidR="00B7389F" w:rsidRPr="00F57547" w:rsidRDefault="00B7389F" w:rsidP="00BA6B62">
            <w:pPr>
              <w:rPr>
                <w:rFonts w:ascii="Comic Sans MS" w:hAnsi="Comic Sans MS"/>
                <w:b/>
                <w:bCs/>
                <w:sz w:val="20"/>
              </w:rPr>
            </w:pPr>
          </w:p>
          <w:p w:rsidR="00B7389F" w:rsidRPr="00F57547" w:rsidRDefault="00B7389F" w:rsidP="00BA6B62">
            <w:pPr>
              <w:rPr>
                <w:rFonts w:ascii="Comic Sans MS" w:hAnsi="Comic Sans MS"/>
                <w:b/>
                <w:bCs/>
                <w:sz w:val="20"/>
              </w:rPr>
            </w:pPr>
          </w:p>
          <w:p w:rsidR="00B7389F" w:rsidRPr="00F57547" w:rsidRDefault="00B7389F" w:rsidP="00BA6B62">
            <w:pPr>
              <w:rPr>
                <w:rFonts w:ascii="Comic Sans MS" w:hAnsi="Comic Sans MS"/>
                <w:b/>
                <w:bCs/>
                <w:sz w:val="20"/>
              </w:rPr>
            </w:pPr>
          </w:p>
          <w:p w:rsidR="00B7389F" w:rsidRPr="00F57547" w:rsidRDefault="00B7389F" w:rsidP="00BA6B62">
            <w:pPr>
              <w:rPr>
                <w:rFonts w:ascii="Comic Sans MS" w:hAnsi="Comic Sans MS"/>
                <w:b/>
                <w:bCs/>
                <w:sz w:val="20"/>
              </w:rPr>
            </w:pPr>
          </w:p>
        </w:tc>
        <w:tc>
          <w:tcPr>
            <w:tcW w:w="851" w:type="dxa"/>
            <w:tcBorders>
              <w:bottom w:val="single" w:sz="4" w:space="0" w:color="auto"/>
            </w:tcBorders>
          </w:tcPr>
          <w:p w:rsidR="00B7389F" w:rsidRPr="00F57547" w:rsidRDefault="00927CD0" w:rsidP="00BA6B62">
            <w:pPr>
              <w:rPr>
                <w:rFonts w:ascii="Comic Sans MS" w:hAnsi="Comic Sans MS"/>
                <w:b/>
                <w:bCs/>
                <w:sz w:val="20"/>
              </w:rPr>
            </w:pPr>
            <w:r>
              <w:rPr>
                <w:rFonts w:ascii="Comic Sans MS" w:hAnsi="Comic Sans MS"/>
                <w:b/>
                <w:bCs/>
                <w:sz w:val="20"/>
              </w:rPr>
              <w:lastRenderedPageBreak/>
              <w:t>25 minutes</w:t>
            </w:r>
          </w:p>
        </w:tc>
        <w:tc>
          <w:tcPr>
            <w:tcW w:w="6602" w:type="dxa"/>
            <w:tcBorders>
              <w:bottom w:val="single" w:sz="4" w:space="0" w:color="auto"/>
            </w:tcBorders>
          </w:tcPr>
          <w:p w:rsidR="00B7389F" w:rsidRPr="00F57547" w:rsidRDefault="00B7389F" w:rsidP="00BA6B62">
            <w:pPr>
              <w:rPr>
                <w:rFonts w:ascii="Comic Sans MS" w:hAnsi="Comic Sans MS"/>
                <w:b/>
                <w:bCs/>
                <w:sz w:val="20"/>
              </w:rPr>
            </w:pPr>
          </w:p>
          <w:p w:rsidR="00B7389F" w:rsidRPr="00F57547" w:rsidRDefault="00927CD0" w:rsidP="00BA6B62">
            <w:pPr>
              <w:rPr>
                <w:rFonts w:ascii="Comic Sans MS" w:hAnsi="Comic Sans MS"/>
                <w:b/>
                <w:bCs/>
                <w:sz w:val="20"/>
              </w:rPr>
            </w:pPr>
            <w:r>
              <w:rPr>
                <w:rFonts w:ascii="Comic Sans MS" w:hAnsi="Comic Sans MS"/>
                <w:b/>
                <w:bCs/>
                <w:sz w:val="20"/>
              </w:rPr>
              <w:t xml:space="preserve">Students are now shown the function of ‘counting on cards’ by the teacher in front of the whole class. Students are then </w:t>
            </w:r>
            <w:r>
              <w:rPr>
                <w:rFonts w:ascii="Comic Sans MS" w:hAnsi="Comic Sans MS"/>
                <w:b/>
                <w:bCs/>
                <w:sz w:val="20"/>
              </w:rPr>
              <w:lastRenderedPageBreak/>
              <w:t>handed their own cards and are to write their answer on a piece of paper. The teacher quickly walks around and checks the answers to make sure students are on the right track. They are instructed to swap cards with their ‘neighbour’ and then compare answers with each other. Students who are finding this task challenging can be shown by early finishing students. If this is unsuccessful teacher can then provide individual attention at a later time.</w:t>
            </w:r>
          </w:p>
        </w:tc>
        <w:tc>
          <w:tcPr>
            <w:tcW w:w="1701" w:type="dxa"/>
            <w:tcBorders>
              <w:bottom w:val="single" w:sz="4" w:space="0" w:color="auto"/>
            </w:tcBorders>
          </w:tcPr>
          <w:p w:rsidR="00B7389F" w:rsidRPr="00F57547" w:rsidRDefault="00B7389F" w:rsidP="00BA6B62">
            <w:pPr>
              <w:rPr>
                <w:rFonts w:ascii="Comic Sans MS" w:hAnsi="Comic Sans MS"/>
                <w:b/>
                <w:bCs/>
                <w:sz w:val="20"/>
              </w:rPr>
            </w:pPr>
          </w:p>
        </w:tc>
        <w:tc>
          <w:tcPr>
            <w:tcW w:w="1670" w:type="dxa"/>
            <w:tcBorders>
              <w:bottom w:val="single" w:sz="4" w:space="0" w:color="auto"/>
            </w:tcBorders>
          </w:tcPr>
          <w:p w:rsidR="00B7389F" w:rsidRPr="00F57547" w:rsidRDefault="00927CD0" w:rsidP="00BA6B62">
            <w:pPr>
              <w:rPr>
                <w:rFonts w:ascii="Comic Sans MS" w:hAnsi="Comic Sans MS"/>
                <w:b/>
                <w:bCs/>
                <w:sz w:val="20"/>
              </w:rPr>
            </w:pPr>
            <w:r>
              <w:rPr>
                <w:rFonts w:ascii="Comic Sans MS" w:hAnsi="Comic Sans MS"/>
                <w:b/>
                <w:bCs/>
                <w:sz w:val="20"/>
              </w:rPr>
              <w:t xml:space="preserve">Counting on cards, pencils and a piece of </w:t>
            </w:r>
            <w:r>
              <w:rPr>
                <w:rFonts w:ascii="Comic Sans MS" w:hAnsi="Comic Sans MS"/>
                <w:b/>
                <w:bCs/>
                <w:sz w:val="20"/>
              </w:rPr>
              <w:lastRenderedPageBreak/>
              <w:t>paper.</w:t>
            </w:r>
          </w:p>
        </w:tc>
      </w:tr>
      <w:tr w:rsidR="00B7389F" w:rsidRPr="00F57547" w:rsidTr="00A024F7">
        <w:trPr>
          <w:jc w:val="center"/>
        </w:trPr>
        <w:tc>
          <w:tcPr>
            <w:tcW w:w="13669" w:type="dxa"/>
            <w:gridSpan w:val="6"/>
            <w:shd w:val="clear" w:color="auto" w:fill="E6E6E6"/>
          </w:tcPr>
          <w:p w:rsidR="00B7389F" w:rsidRPr="00F57547" w:rsidRDefault="00B7389F" w:rsidP="00BA6B62">
            <w:pPr>
              <w:jc w:val="center"/>
              <w:rPr>
                <w:rFonts w:ascii="Comic Sans MS" w:hAnsi="Comic Sans MS"/>
                <w:b/>
                <w:bCs/>
                <w:sz w:val="20"/>
              </w:rPr>
            </w:pPr>
            <w:r w:rsidRPr="00F57547">
              <w:rPr>
                <w:rFonts w:ascii="Comic Sans MS" w:hAnsi="Comic Sans MS"/>
                <w:b/>
                <w:bCs/>
                <w:sz w:val="20"/>
              </w:rPr>
              <w:lastRenderedPageBreak/>
              <w:t xml:space="preserve">Synthesising Phase / Conclusion </w:t>
            </w:r>
          </w:p>
        </w:tc>
      </w:tr>
      <w:tr w:rsidR="00B7389F" w:rsidRPr="00F57547" w:rsidTr="00A024F7">
        <w:trPr>
          <w:gridAfter w:val="1"/>
          <w:wAfter w:w="61" w:type="dxa"/>
          <w:jc w:val="center"/>
        </w:trPr>
        <w:tc>
          <w:tcPr>
            <w:tcW w:w="2784" w:type="dxa"/>
          </w:tcPr>
          <w:p w:rsidR="00B7389F" w:rsidRPr="00F57547" w:rsidRDefault="00B7389F" w:rsidP="00BA6B62">
            <w:pPr>
              <w:rPr>
                <w:rFonts w:ascii="Comic Sans MS" w:hAnsi="Comic Sans MS"/>
                <w:b/>
                <w:bCs/>
                <w:sz w:val="20"/>
              </w:rPr>
            </w:pPr>
          </w:p>
          <w:p w:rsidR="00B7389F" w:rsidRPr="00F57547" w:rsidRDefault="00B7389F" w:rsidP="00BA6B62">
            <w:pPr>
              <w:rPr>
                <w:rFonts w:ascii="Comic Sans MS" w:hAnsi="Comic Sans MS"/>
                <w:b/>
                <w:bCs/>
                <w:sz w:val="20"/>
              </w:rPr>
            </w:pPr>
            <w:r>
              <w:rPr>
                <w:rFonts w:ascii="Comic Sans MS" w:hAnsi="Comic Sans MS"/>
                <w:b/>
                <w:bCs/>
                <w:sz w:val="20"/>
              </w:rPr>
              <w:t>Students should be able to</w:t>
            </w:r>
          </w:p>
          <w:p w:rsidR="00B7389F" w:rsidRPr="00F57547" w:rsidRDefault="00B7389F" w:rsidP="00BA6B62">
            <w:pPr>
              <w:rPr>
                <w:rFonts w:ascii="Comic Sans MS" w:hAnsi="Comic Sans MS"/>
                <w:b/>
                <w:bCs/>
                <w:sz w:val="20"/>
              </w:rPr>
            </w:pPr>
          </w:p>
          <w:p w:rsidR="00B7389F" w:rsidRPr="00F57547" w:rsidRDefault="00927CD0" w:rsidP="00BA6B62">
            <w:pPr>
              <w:rPr>
                <w:rFonts w:ascii="Comic Sans MS" w:hAnsi="Comic Sans MS"/>
                <w:b/>
                <w:bCs/>
                <w:sz w:val="20"/>
              </w:rPr>
            </w:pPr>
            <w:r>
              <w:rPr>
                <w:rFonts w:ascii="Comic Sans MS" w:hAnsi="Comic Sans MS"/>
                <w:b/>
                <w:bCs/>
                <w:sz w:val="20"/>
              </w:rPr>
              <w:t xml:space="preserve">Show understanding of the </w:t>
            </w:r>
            <w:r w:rsidR="005A1200">
              <w:rPr>
                <w:rFonts w:ascii="Comic Sans MS" w:hAnsi="Comic Sans MS"/>
                <w:b/>
                <w:bCs/>
                <w:sz w:val="20"/>
              </w:rPr>
              <w:t>function of ‘counting on cards’ by being able to produce their own.</w:t>
            </w:r>
          </w:p>
          <w:p w:rsidR="00B7389F" w:rsidRPr="00F57547" w:rsidRDefault="00B7389F" w:rsidP="00BA6B62">
            <w:pPr>
              <w:rPr>
                <w:rFonts w:ascii="Comic Sans MS" w:hAnsi="Comic Sans MS"/>
                <w:b/>
                <w:bCs/>
                <w:sz w:val="20"/>
              </w:rPr>
            </w:pPr>
          </w:p>
          <w:p w:rsidR="00B7389F" w:rsidRPr="00F57547" w:rsidRDefault="00B7389F" w:rsidP="00BA6B62">
            <w:pPr>
              <w:rPr>
                <w:rFonts w:ascii="Comic Sans MS" w:hAnsi="Comic Sans MS"/>
                <w:b/>
                <w:bCs/>
                <w:sz w:val="20"/>
              </w:rPr>
            </w:pPr>
          </w:p>
          <w:p w:rsidR="00B7389F" w:rsidRPr="00F57547" w:rsidRDefault="00B7389F" w:rsidP="00BA6B62">
            <w:pPr>
              <w:rPr>
                <w:rFonts w:ascii="Comic Sans MS" w:hAnsi="Comic Sans MS"/>
                <w:b/>
                <w:bCs/>
                <w:sz w:val="20"/>
              </w:rPr>
            </w:pPr>
          </w:p>
          <w:p w:rsidR="00B7389F" w:rsidRDefault="00B7389F" w:rsidP="00BA6B62">
            <w:pPr>
              <w:rPr>
                <w:rFonts w:ascii="Comic Sans MS" w:hAnsi="Comic Sans MS"/>
                <w:b/>
                <w:bCs/>
                <w:sz w:val="20"/>
              </w:rPr>
            </w:pPr>
          </w:p>
          <w:p w:rsidR="00B7389F" w:rsidRDefault="00B7389F" w:rsidP="00BA6B62">
            <w:pPr>
              <w:rPr>
                <w:rFonts w:ascii="Comic Sans MS" w:hAnsi="Comic Sans MS"/>
                <w:b/>
                <w:bCs/>
                <w:sz w:val="20"/>
              </w:rPr>
            </w:pPr>
          </w:p>
          <w:p w:rsidR="00B7389F" w:rsidRDefault="00B7389F" w:rsidP="00BA6B62">
            <w:pPr>
              <w:rPr>
                <w:rFonts w:ascii="Comic Sans MS" w:hAnsi="Comic Sans MS"/>
                <w:b/>
                <w:bCs/>
                <w:sz w:val="20"/>
              </w:rPr>
            </w:pPr>
          </w:p>
          <w:p w:rsidR="00B7389F" w:rsidRDefault="00B7389F" w:rsidP="00BA6B62">
            <w:pPr>
              <w:rPr>
                <w:rFonts w:ascii="Comic Sans MS" w:hAnsi="Comic Sans MS"/>
                <w:b/>
                <w:bCs/>
                <w:sz w:val="20"/>
              </w:rPr>
            </w:pPr>
          </w:p>
          <w:p w:rsidR="00B7389F" w:rsidRDefault="00B7389F" w:rsidP="00BA6B62">
            <w:pPr>
              <w:rPr>
                <w:rFonts w:ascii="Comic Sans MS" w:hAnsi="Comic Sans MS"/>
                <w:b/>
                <w:bCs/>
                <w:sz w:val="20"/>
              </w:rPr>
            </w:pPr>
          </w:p>
          <w:p w:rsidR="00B7389F" w:rsidRPr="00F57547" w:rsidRDefault="00B7389F" w:rsidP="00BA6B62">
            <w:pPr>
              <w:rPr>
                <w:rFonts w:ascii="Comic Sans MS" w:hAnsi="Comic Sans MS"/>
                <w:b/>
                <w:bCs/>
                <w:sz w:val="20"/>
              </w:rPr>
            </w:pPr>
          </w:p>
          <w:p w:rsidR="00B7389F" w:rsidRPr="00F57547" w:rsidRDefault="00B7389F" w:rsidP="00BA6B62">
            <w:pPr>
              <w:rPr>
                <w:rFonts w:ascii="Comic Sans MS" w:hAnsi="Comic Sans MS"/>
                <w:b/>
                <w:bCs/>
                <w:sz w:val="20"/>
              </w:rPr>
            </w:pPr>
          </w:p>
        </w:tc>
        <w:tc>
          <w:tcPr>
            <w:tcW w:w="851" w:type="dxa"/>
          </w:tcPr>
          <w:p w:rsidR="00B7389F" w:rsidRPr="00F57547" w:rsidRDefault="005A1200" w:rsidP="00BA6B62">
            <w:pPr>
              <w:rPr>
                <w:rFonts w:ascii="Comic Sans MS" w:hAnsi="Comic Sans MS"/>
                <w:b/>
                <w:bCs/>
                <w:sz w:val="20"/>
              </w:rPr>
            </w:pPr>
            <w:r>
              <w:rPr>
                <w:rFonts w:ascii="Comic Sans MS" w:hAnsi="Comic Sans MS"/>
                <w:b/>
                <w:bCs/>
                <w:sz w:val="20"/>
              </w:rPr>
              <w:lastRenderedPageBreak/>
              <w:t xml:space="preserve">10 minutes </w:t>
            </w:r>
          </w:p>
        </w:tc>
        <w:tc>
          <w:tcPr>
            <w:tcW w:w="6602" w:type="dxa"/>
          </w:tcPr>
          <w:p w:rsidR="00B7389F" w:rsidRPr="00F57547" w:rsidRDefault="00B7389F" w:rsidP="00BA6B62">
            <w:pPr>
              <w:rPr>
                <w:rFonts w:ascii="Comic Sans MS" w:hAnsi="Comic Sans MS"/>
                <w:b/>
                <w:bCs/>
                <w:sz w:val="20"/>
              </w:rPr>
            </w:pPr>
          </w:p>
          <w:p w:rsidR="00B7389F" w:rsidRPr="00F57547" w:rsidRDefault="005A1200" w:rsidP="00BA6B62">
            <w:pPr>
              <w:rPr>
                <w:rFonts w:ascii="Comic Sans MS" w:hAnsi="Comic Sans MS"/>
                <w:b/>
                <w:bCs/>
                <w:sz w:val="20"/>
              </w:rPr>
            </w:pPr>
            <w:r>
              <w:rPr>
                <w:rFonts w:ascii="Comic Sans MS" w:hAnsi="Comic Sans MS"/>
                <w:b/>
                <w:bCs/>
                <w:sz w:val="20"/>
              </w:rPr>
              <w:t>Students are now requested to make their own ‘counting on cards’ for another student to complete in a follow up lesson to reinforce the strategy of the counting on method. This can be used to assess the student’s understanding.</w:t>
            </w:r>
          </w:p>
        </w:tc>
        <w:tc>
          <w:tcPr>
            <w:tcW w:w="1701" w:type="dxa"/>
          </w:tcPr>
          <w:p w:rsidR="00B7389F" w:rsidRPr="00F57547" w:rsidRDefault="00B7389F" w:rsidP="00BA6B62">
            <w:pPr>
              <w:rPr>
                <w:rFonts w:ascii="Comic Sans MS" w:hAnsi="Comic Sans MS"/>
                <w:b/>
                <w:bCs/>
                <w:sz w:val="20"/>
              </w:rPr>
            </w:pPr>
          </w:p>
        </w:tc>
        <w:tc>
          <w:tcPr>
            <w:tcW w:w="1670" w:type="dxa"/>
          </w:tcPr>
          <w:p w:rsidR="00B7389F" w:rsidRPr="00F57547" w:rsidRDefault="005A1200" w:rsidP="00BA6B62">
            <w:pPr>
              <w:rPr>
                <w:rFonts w:ascii="Comic Sans MS" w:hAnsi="Comic Sans MS"/>
                <w:b/>
                <w:bCs/>
                <w:sz w:val="20"/>
              </w:rPr>
            </w:pPr>
            <w:r>
              <w:rPr>
                <w:rFonts w:ascii="Comic Sans MS" w:hAnsi="Comic Sans MS"/>
                <w:b/>
                <w:bCs/>
                <w:sz w:val="20"/>
              </w:rPr>
              <w:t>Piece of paper for each student, pencils.</w:t>
            </w:r>
          </w:p>
        </w:tc>
      </w:tr>
    </w:tbl>
    <w:p w:rsidR="00B7389F" w:rsidRDefault="00B7389F" w:rsidP="00B7389F">
      <w:r>
        <w:lastRenderedPageBreak/>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6"/>
        <w:gridCol w:w="6662"/>
      </w:tblGrid>
      <w:tr w:rsidR="00B7389F" w:rsidRPr="00B26E52" w:rsidTr="00A024F7">
        <w:trPr>
          <w:trHeight w:val="1750"/>
        </w:trPr>
        <w:tc>
          <w:tcPr>
            <w:tcW w:w="6946" w:type="dxa"/>
          </w:tcPr>
          <w:p w:rsidR="00B7389F" w:rsidRDefault="00B7389F" w:rsidP="00BA6B62">
            <w:pPr>
              <w:rPr>
                <w:rFonts w:ascii="Comic Sans MS" w:hAnsi="Comic Sans MS"/>
                <w:b/>
                <w:bCs/>
                <w:sz w:val="20"/>
              </w:rPr>
            </w:pPr>
            <w:r w:rsidRPr="00B26E52">
              <w:rPr>
                <w:rFonts w:ascii="Comic Sans MS" w:hAnsi="Comic Sans MS"/>
                <w:b/>
                <w:bCs/>
                <w:sz w:val="20"/>
              </w:rPr>
              <w:t>Assessment Strategies (link to Learning Outcomes):</w:t>
            </w:r>
          </w:p>
          <w:p w:rsidR="005A1200" w:rsidRPr="005A1200" w:rsidRDefault="005A1200" w:rsidP="00BA6B62">
            <w:pPr>
              <w:rPr>
                <w:rFonts w:asciiTheme="minorHAnsi" w:hAnsiTheme="minorHAnsi" w:cstheme="minorHAnsi"/>
                <w:bCs/>
              </w:rPr>
            </w:pPr>
            <w:r w:rsidRPr="005A1200">
              <w:rPr>
                <w:rFonts w:asciiTheme="minorHAnsi" w:hAnsiTheme="minorHAnsi" w:cstheme="minorHAnsi"/>
                <w:bCs/>
              </w:rPr>
              <w:t xml:space="preserve">Making their own ‘counting on cards’ to show that </w:t>
            </w:r>
            <w:r>
              <w:rPr>
                <w:rFonts w:asciiTheme="minorHAnsi" w:hAnsiTheme="minorHAnsi" w:cstheme="minorHAnsi"/>
                <w:bCs/>
              </w:rPr>
              <w:t>they are ‘</w:t>
            </w:r>
            <w:r w:rsidRPr="005A1200">
              <w:rPr>
                <w:rFonts w:asciiTheme="minorHAnsi" w:eastAsia="HelveticaNeueLTStd-Lt-Identity-" w:hAnsiTheme="minorHAnsi" w:cstheme="minorHAnsi"/>
                <w:lang w:eastAsia="en-US"/>
              </w:rPr>
              <w:t>developing a range of mental strategies for addition and subtraction problems</w:t>
            </w:r>
            <w:r>
              <w:rPr>
                <w:rFonts w:asciiTheme="minorHAnsi" w:eastAsia="HelveticaNeueLTStd-Lt-Identity-" w:hAnsiTheme="minorHAnsi" w:cstheme="minorHAnsi"/>
                <w:lang w:eastAsia="en-US"/>
              </w:rPr>
              <w:t>’.</w:t>
            </w:r>
          </w:p>
          <w:p w:rsidR="00B7389F" w:rsidRPr="00B0684E" w:rsidRDefault="00B7389F" w:rsidP="00BA6B62">
            <w:pPr>
              <w:rPr>
                <w:rFonts w:ascii="Comic Sans MS" w:hAnsi="Comic Sans MS"/>
                <w:b/>
                <w:bCs/>
                <w:color w:val="FF0000"/>
                <w:sz w:val="20"/>
              </w:rPr>
            </w:pPr>
          </w:p>
        </w:tc>
        <w:tc>
          <w:tcPr>
            <w:tcW w:w="6662" w:type="dxa"/>
          </w:tcPr>
          <w:p w:rsidR="00B7389F" w:rsidRDefault="00B7389F" w:rsidP="00BA6B62">
            <w:pPr>
              <w:rPr>
                <w:rFonts w:ascii="Comic Sans MS" w:hAnsi="Comic Sans MS"/>
                <w:b/>
                <w:bCs/>
                <w:sz w:val="20"/>
              </w:rPr>
            </w:pPr>
            <w:r w:rsidRPr="00B26E52">
              <w:rPr>
                <w:rFonts w:ascii="Comic Sans MS" w:hAnsi="Comic Sans MS"/>
                <w:b/>
                <w:bCs/>
                <w:sz w:val="20"/>
              </w:rPr>
              <w:t>What’s next? Where to from this lesson?</w:t>
            </w:r>
          </w:p>
          <w:p w:rsidR="005A1200" w:rsidRPr="005A1200" w:rsidRDefault="005A1200" w:rsidP="00BA6B62">
            <w:pPr>
              <w:rPr>
                <w:rFonts w:ascii="Comic Sans MS" w:hAnsi="Comic Sans MS"/>
                <w:bCs/>
                <w:sz w:val="20"/>
              </w:rPr>
            </w:pPr>
            <w:r>
              <w:rPr>
                <w:rFonts w:ascii="Comic Sans MS" w:hAnsi="Comic Sans MS"/>
                <w:bCs/>
                <w:sz w:val="20"/>
              </w:rPr>
              <w:t>Next lesson can start by reinforcing the strategy by allowing students to solve each other’s counting on cards (obviously between these lessons they will be viewed by the teacher). Then a new strategy may be introduced, such as, counting doubles.</w:t>
            </w:r>
          </w:p>
        </w:tc>
      </w:tr>
    </w:tbl>
    <w:p w:rsidR="00B7389F" w:rsidRDefault="00B7389F" w:rsidP="00B7389F">
      <w:pPr>
        <w:ind w:left="284" w:hanging="284"/>
      </w:pPr>
    </w:p>
    <w:sectPr w:rsidR="00B7389F" w:rsidSect="00B7389F">
      <w:pgSz w:w="16838" w:h="11906" w:orient="landscape"/>
      <w:pgMar w:top="1191" w:right="1440" w:bottom="1191"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HelveticaNeueLTStd-Lt-Identity-">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7389F"/>
    <w:rsid w:val="000855D3"/>
    <w:rsid w:val="000E32F3"/>
    <w:rsid w:val="001C4BEA"/>
    <w:rsid w:val="001D24EF"/>
    <w:rsid w:val="001F60AB"/>
    <w:rsid w:val="002E2ED9"/>
    <w:rsid w:val="00342AA2"/>
    <w:rsid w:val="00401BB2"/>
    <w:rsid w:val="004337ED"/>
    <w:rsid w:val="00475647"/>
    <w:rsid w:val="005A1200"/>
    <w:rsid w:val="005A7224"/>
    <w:rsid w:val="006143A2"/>
    <w:rsid w:val="00753A70"/>
    <w:rsid w:val="007E7B1A"/>
    <w:rsid w:val="008051A9"/>
    <w:rsid w:val="008A208B"/>
    <w:rsid w:val="00927CD0"/>
    <w:rsid w:val="00931663"/>
    <w:rsid w:val="009364D7"/>
    <w:rsid w:val="00A024F7"/>
    <w:rsid w:val="00AD14A6"/>
    <w:rsid w:val="00B7389F"/>
    <w:rsid w:val="00B90FA9"/>
    <w:rsid w:val="00BE5E64"/>
    <w:rsid w:val="00C22692"/>
    <w:rsid w:val="00DD423E"/>
    <w:rsid w:val="00E7053B"/>
    <w:rsid w:val="00FB0FEC"/>
    <w:rsid w:val="00FD7D0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89F"/>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B7389F"/>
    <w:pPr>
      <w:keepNext/>
      <w:outlineLvl w:val="0"/>
    </w:pPr>
    <w:rPr>
      <w:b/>
      <w:bCs/>
      <w:sz w:val="22"/>
      <w:szCs w:val="20"/>
      <w:lang w:val="en-US" w:eastAsia="en-US"/>
    </w:rPr>
  </w:style>
  <w:style w:type="paragraph" w:styleId="Heading2">
    <w:name w:val="heading 2"/>
    <w:basedOn w:val="Normal"/>
    <w:next w:val="Normal"/>
    <w:link w:val="Heading2Char"/>
    <w:uiPriority w:val="9"/>
    <w:semiHidden/>
    <w:unhideWhenUsed/>
    <w:qFormat/>
    <w:rsid w:val="00B738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389F"/>
    <w:rPr>
      <w:rFonts w:ascii="Times New Roman" w:eastAsia="Times New Roman" w:hAnsi="Times New Roman" w:cs="Times New Roman"/>
      <w:b/>
      <w:bCs/>
      <w:szCs w:val="20"/>
      <w:lang w:val="en-US"/>
    </w:rPr>
  </w:style>
  <w:style w:type="character" w:customStyle="1" w:styleId="Heading2Char">
    <w:name w:val="Heading 2 Char"/>
    <w:basedOn w:val="DefaultParagraphFont"/>
    <w:link w:val="Heading2"/>
    <w:uiPriority w:val="9"/>
    <w:semiHidden/>
    <w:rsid w:val="00B7389F"/>
    <w:rPr>
      <w:rFonts w:asciiTheme="majorHAnsi" w:eastAsiaTheme="majorEastAsia" w:hAnsiTheme="majorHAnsi" w:cstheme="majorBidi"/>
      <w:b/>
      <w:bCs/>
      <w:color w:val="4F81BD" w:themeColor="accent1"/>
      <w:sz w:val="26"/>
      <w:szCs w:val="26"/>
      <w:lang w:eastAsia="en-AU"/>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Southern Queensland</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X0114057</dc:creator>
  <cp:lastModifiedBy>Vash</cp:lastModifiedBy>
  <cp:revision>2</cp:revision>
  <dcterms:created xsi:type="dcterms:W3CDTF">2011-08-21T10:12:00Z</dcterms:created>
  <dcterms:modified xsi:type="dcterms:W3CDTF">2011-08-21T10:12:00Z</dcterms:modified>
</cp:coreProperties>
</file>